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7898E" w14:textId="77777777" w:rsidR="00136291" w:rsidRPr="00136291" w:rsidRDefault="00136291" w:rsidP="00136291">
      <w:pPr>
        <w:pStyle w:val="NoSpacing"/>
        <w:rPr>
          <w:rFonts w:asciiTheme="majorBidi" w:hAnsiTheme="majorBidi" w:cstheme="majorBidi"/>
          <w:b/>
          <w:sz w:val="24"/>
          <w:szCs w:val="24"/>
        </w:rPr>
      </w:pPr>
      <w:r w:rsidRPr="00136291">
        <w:rPr>
          <w:rFonts w:asciiTheme="majorBidi" w:hAnsiTheme="majorBidi" w:cstheme="majorBidi"/>
          <w:b/>
          <w:sz w:val="24"/>
          <w:szCs w:val="24"/>
        </w:rPr>
        <w:t>[</w:t>
      </w:r>
      <w:r w:rsidRPr="00136291">
        <w:rPr>
          <w:rFonts w:asciiTheme="majorBidi" w:hAnsiTheme="majorBidi" w:cstheme="majorBidi"/>
          <w:b/>
          <w:bCs/>
          <w:sz w:val="24"/>
          <w:szCs w:val="24"/>
        </w:rPr>
        <w:t>Prison as a Space to Heal: Women Federal Prisoners in Canada and the Role of the Healthcare Professional</w:t>
      </w:r>
      <w:r w:rsidRPr="00136291">
        <w:rPr>
          <w:rFonts w:asciiTheme="majorBidi" w:hAnsiTheme="majorBidi" w:cstheme="majorBidi"/>
          <w:b/>
          <w:sz w:val="24"/>
          <w:szCs w:val="24"/>
        </w:rPr>
        <w:t>]</w:t>
      </w:r>
    </w:p>
    <w:p w14:paraId="2374D5CB" w14:textId="77777777" w:rsidR="00136291" w:rsidRPr="00136291" w:rsidRDefault="00136291" w:rsidP="00136291">
      <w:pPr>
        <w:pStyle w:val="NoSpacing"/>
        <w:rPr>
          <w:rFonts w:asciiTheme="majorBidi" w:hAnsiTheme="majorBidi" w:cstheme="majorBidi"/>
          <w:b/>
          <w:sz w:val="24"/>
          <w:szCs w:val="24"/>
        </w:rPr>
      </w:pPr>
    </w:p>
    <w:p w14:paraId="543A91FB" w14:textId="77777777" w:rsidR="00136291" w:rsidRPr="00136291" w:rsidRDefault="00136291" w:rsidP="00136291">
      <w:pPr>
        <w:pStyle w:val="NoSpacing"/>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704"/>
        <w:gridCol w:w="3827"/>
        <w:gridCol w:w="4819"/>
      </w:tblGrid>
      <w:tr w:rsidR="00136291" w:rsidRPr="00136291" w14:paraId="0C354EB0" w14:textId="77777777" w:rsidTr="00136291">
        <w:tc>
          <w:tcPr>
            <w:tcW w:w="704" w:type="dxa"/>
            <w:vAlign w:val="center"/>
          </w:tcPr>
          <w:p w14:paraId="65FF1DBA" w14:textId="77777777" w:rsidR="00136291" w:rsidRPr="00136291" w:rsidRDefault="00136291" w:rsidP="00136291">
            <w:pPr>
              <w:jc w:val="center"/>
              <w:rPr>
                <w:rFonts w:asciiTheme="majorBidi" w:hAnsiTheme="majorBidi" w:cstheme="majorBidi"/>
              </w:rPr>
            </w:pPr>
          </w:p>
        </w:tc>
        <w:tc>
          <w:tcPr>
            <w:tcW w:w="3827" w:type="dxa"/>
          </w:tcPr>
          <w:p w14:paraId="072456B8" w14:textId="77777777" w:rsidR="00136291" w:rsidRPr="00136291" w:rsidRDefault="00136291">
            <w:pPr>
              <w:rPr>
                <w:rFonts w:asciiTheme="majorBidi" w:hAnsiTheme="majorBidi" w:cstheme="majorBidi"/>
                <w:b/>
                <w:bCs/>
              </w:rPr>
            </w:pPr>
            <w:r w:rsidRPr="00136291">
              <w:rPr>
                <w:rFonts w:asciiTheme="majorBidi" w:hAnsiTheme="majorBidi" w:cstheme="majorBidi"/>
                <w:b/>
                <w:bCs/>
              </w:rPr>
              <w:t>Reviewer’s Comment</w:t>
            </w:r>
          </w:p>
        </w:tc>
        <w:tc>
          <w:tcPr>
            <w:tcW w:w="4819" w:type="dxa"/>
          </w:tcPr>
          <w:p w14:paraId="181F84C6" w14:textId="77777777" w:rsidR="00136291" w:rsidRPr="00136291" w:rsidRDefault="00136291">
            <w:pPr>
              <w:rPr>
                <w:rFonts w:asciiTheme="majorBidi" w:hAnsiTheme="majorBidi" w:cstheme="majorBidi"/>
                <w:b/>
                <w:bCs/>
              </w:rPr>
            </w:pPr>
            <w:r w:rsidRPr="00136291">
              <w:rPr>
                <w:rFonts w:asciiTheme="majorBidi" w:hAnsiTheme="majorBidi" w:cstheme="majorBidi"/>
                <w:b/>
                <w:bCs/>
              </w:rPr>
              <w:t>Author’s Response</w:t>
            </w:r>
          </w:p>
        </w:tc>
      </w:tr>
      <w:tr w:rsidR="00136291" w:rsidRPr="00136291" w14:paraId="780CE8F5" w14:textId="77777777" w:rsidTr="00136291">
        <w:tc>
          <w:tcPr>
            <w:tcW w:w="704" w:type="dxa"/>
            <w:vAlign w:val="center"/>
          </w:tcPr>
          <w:p w14:paraId="74187699"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1</w:t>
            </w:r>
          </w:p>
        </w:tc>
        <w:tc>
          <w:tcPr>
            <w:tcW w:w="3827" w:type="dxa"/>
          </w:tcPr>
          <w:p w14:paraId="698AC26B"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Word count is over the limit on the abstract (114). Abstracts for</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commentaries are required to have a word count of 75-100 words.</w:t>
            </w:r>
          </w:p>
          <w:p w14:paraId="0B516003" w14:textId="77777777" w:rsidR="00136291" w:rsidRPr="00136291" w:rsidRDefault="00136291">
            <w:pPr>
              <w:rPr>
                <w:rFonts w:asciiTheme="majorBidi" w:hAnsiTheme="majorBidi" w:cstheme="majorBidi"/>
              </w:rPr>
            </w:pPr>
          </w:p>
        </w:tc>
        <w:tc>
          <w:tcPr>
            <w:tcW w:w="4819" w:type="dxa"/>
          </w:tcPr>
          <w:p w14:paraId="4BDCFE19" w14:textId="77777777" w:rsidR="00136291" w:rsidRPr="00A1598A" w:rsidRDefault="00FC1DA9" w:rsidP="00A1598A">
            <w:pPr>
              <w:rPr>
                <w:rFonts w:asciiTheme="majorBidi" w:hAnsiTheme="majorBidi" w:cstheme="majorBidi"/>
                <w:lang w:val="en-CA"/>
              </w:rPr>
            </w:pPr>
            <w:r>
              <w:rPr>
                <w:rFonts w:asciiTheme="majorBidi" w:hAnsiTheme="majorBidi" w:cstheme="majorBidi"/>
                <w:lang w:val="en-CA"/>
              </w:rPr>
              <w:t>Abstract was shortened to 100 words.</w:t>
            </w:r>
          </w:p>
        </w:tc>
      </w:tr>
      <w:tr w:rsidR="00136291" w:rsidRPr="00136291" w14:paraId="3C37FCD1" w14:textId="77777777" w:rsidTr="00136291">
        <w:tc>
          <w:tcPr>
            <w:tcW w:w="704" w:type="dxa"/>
            <w:vAlign w:val="center"/>
          </w:tcPr>
          <w:p w14:paraId="22520414"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2</w:t>
            </w:r>
          </w:p>
        </w:tc>
        <w:tc>
          <w:tcPr>
            <w:tcW w:w="3827" w:type="dxa"/>
          </w:tcPr>
          <w:p w14:paraId="3F733D85"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Line 7: recommend change word “aim” to “focus”.</w:t>
            </w:r>
          </w:p>
        </w:tc>
        <w:tc>
          <w:tcPr>
            <w:tcW w:w="4819" w:type="dxa"/>
          </w:tcPr>
          <w:p w14:paraId="430BF161" w14:textId="77777777" w:rsidR="00136291" w:rsidRPr="00136291" w:rsidRDefault="00006ABE">
            <w:pPr>
              <w:rPr>
                <w:rFonts w:asciiTheme="majorBidi" w:hAnsiTheme="majorBidi" w:cstheme="majorBidi"/>
              </w:rPr>
            </w:pPr>
            <w:r>
              <w:rPr>
                <w:rFonts w:asciiTheme="majorBidi" w:hAnsiTheme="majorBidi" w:cstheme="majorBidi"/>
              </w:rPr>
              <w:t>The way the sentence is structured, I believe “aims” as a verb has more flow.</w:t>
            </w:r>
          </w:p>
        </w:tc>
      </w:tr>
      <w:tr w:rsidR="00136291" w:rsidRPr="00136291" w14:paraId="1EE65FC2" w14:textId="77777777" w:rsidTr="00136291">
        <w:tc>
          <w:tcPr>
            <w:tcW w:w="704" w:type="dxa"/>
            <w:vAlign w:val="center"/>
          </w:tcPr>
          <w:p w14:paraId="4AEAAAF4"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3</w:t>
            </w:r>
          </w:p>
        </w:tc>
        <w:tc>
          <w:tcPr>
            <w:tcW w:w="3827" w:type="dxa"/>
          </w:tcPr>
          <w:p w14:paraId="27AD21FE"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Line 46: recommend omit word “wholly” to improve flow of sentence.</w:t>
            </w:r>
          </w:p>
        </w:tc>
        <w:tc>
          <w:tcPr>
            <w:tcW w:w="4819" w:type="dxa"/>
          </w:tcPr>
          <w:p w14:paraId="37FDCE76" w14:textId="77777777" w:rsidR="00136291" w:rsidRPr="00136291" w:rsidRDefault="00006ABE">
            <w:pPr>
              <w:rPr>
                <w:rFonts w:asciiTheme="majorBidi" w:hAnsiTheme="majorBidi" w:cstheme="majorBidi"/>
              </w:rPr>
            </w:pPr>
            <w:r>
              <w:rPr>
                <w:rFonts w:asciiTheme="majorBidi" w:hAnsiTheme="majorBidi" w:cstheme="majorBidi"/>
              </w:rPr>
              <w:t xml:space="preserve">Agreed, and omitted. </w:t>
            </w:r>
          </w:p>
        </w:tc>
      </w:tr>
      <w:tr w:rsidR="00136291" w:rsidRPr="00136291" w14:paraId="106E3AA3" w14:textId="77777777" w:rsidTr="00136291">
        <w:tc>
          <w:tcPr>
            <w:tcW w:w="704" w:type="dxa"/>
            <w:vAlign w:val="center"/>
          </w:tcPr>
          <w:p w14:paraId="06F4559E"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4</w:t>
            </w:r>
          </w:p>
        </w:tc>
        <w:tc>
          <w:tcPr>
            <w:tcW w:w="3827" w:type="dxa"/>
          </w:tcPr>
          <w:p w14:paraId="66855474"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Line 74-75: recommend change “not in the far future” to “near</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future”.</w:t>
            </w:r>
          </w:p>
        </w:tc>
        <w:tc>
          <w:tcPr>
            <w:tcW w:w="4819" w:type="dxa"/>
          </w:tcPr>
          <w:p w14:paraId="2405DFFA" w14:textId="77777777" w:rsidR="00136291" w:rsidRPr="00136291" w:rsidRDefault="00006ABE" w:rsidP="00006ABE">
            <w:pPr>
              <w:rPr>
                <w:rFonts w:asciiTheme="majorBidi" w:hAnsiTheme="majorBidi" w:cstheme="majorBidi"/>
              </w:rPr>
            </w:pPr>
            <w:r>
              <w:rPr>
                <w:rFonts w:asciiTheme="majorBidi" w:hAnsiTheme="majorBidi" w:cstheme="majorBidi"/>
              </w:rPr>
              <w:t xml:space="preserve">The wording recommendation was integrated. </w:t>
            </w:r>
          </w:p>
        </w:tc>
      </w:tr>
      <w:tr w:rsidR="00136291" w:rsidRPr="00136291" w14:paraId="69D97D4B" w14:textId="77777777" w:rsidTr="00136291">
        <w:tc>
          <w:tcPr>
            <w:tcW w:w="704" w:type="dxa"/>
            <w:vAlign w:val="center"/>
          </w:tcPr>
          <w:p w14:paraId="6FCC3742"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5</w:t>
            </w:r>
          </w:p>
        </w:tc>
        <w:tc>
          <w:tcPr>
            <w:tcW w:w="3827" w:type="dxa"/>
          </w:tcPr>
          <w:p w14:paraId="0870DA16"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Line 83: recommend change “In the same vein” to a word such as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“similarly” to avoid idioms in professional writing.</w:t>
            </w:r>
          </w:p>
        </w:tc>
        <w:tc>
          <w:tcPr>
            <w:tcW w:w="4819" w:type="dxa"/>
          </w:tcPr>
          <w:p w14:paraId="6C6B4240" w14:textId="77777777" w:rsidR="00136291" w:rsidRPr="00136291" w:rsidRDefault="00006ABE">
            <w:pPr>
              <w:rPr>
                <w:rFonts w:asciiTheme="majorBidi" w:hAnsiTheme="majorBidi" w:cstheme="majorBidi"/>
              </w:rPr>
            </w:pPr>
            <w:r>
              <w:rPr>
                <w:rFonts w:asciiTheme="majorBidi" w:hAnsiTheme="majorBidi" w:cstheme="majorBidi"/>
              </w:rPr>
              <w:t>“In the same vein” was replaced with “moreover”</w:t>
            </w:r>
          </w:p>
        </w:tc>
      </w:tr>
      <w:tr w:rsidR="00136291" w:rsidRPr="00136291" w14:paraId="6C900C9F" w14:textId="77777777" w:rsidTr="00136291">
        <w:tc>
          <w:tcPr>
            <w:tcW w:w="704" w:type="dxa"/>
            <w:vAlign w:val="center"/>
          </w:tcPr>
          <w:p w14:paraId="57A8A3C0"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6</w:t>
            </w:r>
          </w:p>
        </w:tc>
        <w:tc>
          <w:tcPr>
            <w:tcW w:w="3827" w:type="dxa"/>
          </w:tcPr>
          <w:p w14:paraId="7B9EE01A"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did not see reference #7 used in text. This resource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should be added where appropriate or removed from reference list and</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citations renumbered.</w:t>
            </w:r>
          </w:p>
        </w:tc>
        <w:tc>
          <w:tcPr>
            <w:tcW w:w="4819" w:type="dxa"/>
          </w:tcPr>
          <w:p w14:paraId="1908401B" w14:textId="77777777" w:rsidR="00136291" w:rsidRPr="00136291" w:rsidRDefault="00E71A2E">
            <w:pPr>
              <w:rPr>
                <w:rFonts w:asciiTheme="majorBidi" w:hAnsiTheme="majorBidi" w:cstheme="majorBidi"/>
              </w:rPr>
            </w:pPr>
            <w:r>
              <w:rPr>
                <w:rFonts w:asciiTheme="majorBidi" w:hAnsiTheme="majorBidi" w:cstheme="majorBidi"/>
              </w:rPr>
              <w:t xml:space="preserve">This reference was erroneously included. It was removed from the reference list and citations were renumbered. </w:t>
            </w:r>
          </w:p>
        </w:tc>
      </w:tr>
      <w:tr w:rsidR="00136291" w:rsidRPr="00136291" w14:paraId="3312B7EC" w14:textId="77777777" w:rsidTr="00136291">
        <w:trPr>
          <w:trHeight w:val="1052"/>
        </w:trPr>
        <w:tc>
          <w:tcPr>
            <w:tcW w:w="704" w:type="dxa"/>
            <w:vAlign w:val="center"/>
          </w:tcPr>
          <w:p w14:paraId="6D410E2B" w14:textId="77777777" w:rsidR="00136291" w:rsidRPr="00136291" w:rsidRDefault="00136291" w:rsidP="00136291">
            <w:pPr>
              <w:jc w:val="center"/>
              <w:rPr>
                <w:rFonts w:asciiTheme="majorBidi" w:hAnsiTheme="majorBidi" w:cstheme="majorBidi"/>
              </w:rPr>
            </w:pPr>
            <w:r w:rsidRPr="00136291">
              <w:rPr>
                <w:rFonts w:asciiTheme="majorBidi" w:hAnsiTheme="majorBidi" w:cstheme="majorBidi"/>
              </w:rPr>
              <w:t>7</w:t>
            </w:r>
          </w:p>
        </w:tc>
        <w:tc>
          <w:tcPr>
            <w:tcW w:w="3827" w:type="dxa"/>
          </w:tcPr>
          <w:p w14:paraId="73C982BA"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Figure titles should be included in figure legend only and not in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the figure itself. Can omit title “HIV Prevalence by Indigenous Ancestry</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and Gender” above Figure 1.</w:t>
            </w:r>
          </w:p>
        </w:tc>
        <w:tc>
          <w:tcPr>
            <w:tcW w:w="4819" w:type="dxa"/>
          </w:tcPr>
          <w:p w14:paraId="14A90432" w14:textId="57DA9D26" w:rsidR="00136291" w:rsidRPr="00136291" w:rsidRDefault="00055EAF">
            <w:pPr>
              <w:rPr>
                <w:rFonts w:asciiTheme="majorBidi" w:hAnsiTheme="majorBidi" w:cstheme="majorBidi"/>
              </w:rPr>
            </w:pPr>
            <w:r>
              <w:rPr>
                <w:rFonts w:asciiTheme="majorBidi" w:hAnsiTheme="majorBidi" w:cstheme="majorBidi"/>
              </w:rPr>
              <w:t xml:space="preserve">Figure title above Figure 1 was omitted. </w:t>
            </w:r>
          </w:p>
        </w:tc>
      </w:tr>
      <w:tr w:rsidR="00136291" w:rsidRPr="00136291" w14:paraId="0079ECE6" w14:textId="77777777" w:rsidTr="00136291">
        <w:trPr>
          <w:trHeight w:val="1052"/>
        </w:trPr>
        <w:tc>
          <w:tcPr>
            <w:tcW w:w="704" w:type="dxa"/>
            <w:vAlign w:val="center"/>
          </w:tcPr>
          <w:p w14:paraId="7026B6B1" w14:textId="77777777" w:rsidR="00136291" w:rsidRPr="00136291" w:rsidRDefault="00136291" w:rsidP="00136291">
            <w:pPr>
              <w:jc w:val="center"/>
              <w:rPr>
                <w:rFonts w:asciiTheme="majorBidi" w:hAnsiTheme="majorBidi" w:cstheme="majorBidi"/>
              </w:rPr>
            </w:pPr>
            <w:r>
              <w:rPr>
                <w:rFonts w:asciiTheme="majorBidi" w:hAnsiTheme="majorBidi" w:cstheme="majorBidi"/>
              </w:rPr>
              <w:t>8</w:t>
            </w:r>
          </w:p>
        </w:tc>
        <w:tc>
          <w:tcPr>
            <w:tcW w:w="3827" w:type="dxa"/>
          </w:tcPr>
          <w:p w14:paraId="183B9BF7"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 Last two sentences in the first paragraph of A Note to the Reader section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 what is the significance of providing this factoid? More explicit emphasis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 xml:space="preserve">should be placed on the last point (rehabilitation of criminal </w:t>
            </w:r>
            <w:proofErr w:type="spellStart"/>
            <w:r w:rsidRPr="00136291">
              <w:rPr>
                <w:rFonts w:ascii="Arial" w:eastAsia="Times New Roman" w:hAnsi="Arial" w:cs="Arial"/>
                <w:color w:val="222222"/>
                <w:sz w:val="19"/>
                <w:szCs w:val="19"/>
                <w:shd w:val="clear" w:color="auto" w:fill="FFFFFF"/>
              </w:rPr>
              <w:t>behaviour</w:t>
            </w:r>
            <w:proofErr w:type="spellEnd"/>
            <w:r w:rsidRPr="00136291">
              <w:rPr>
                <w:rFonts w:ascii="Arial" w:eastAsia="Times New Roman" w:hAnsi="Arial" w:cs="Arial"/>
                <w:color w:val="222222"/>
                <w:sz w:val="19"/>
                <w:szCs w:val="19"/>
                <w:shd w:val="clear" w:color="auto" w:fill="FFFFFF"/>
              </w:rPr>
              <w:t>) as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being a key driving factor for the entire article, because the connection to</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the next paragraph is not very clear.</w:t>
            </w:r>
          </w:p>
          <w:p w14:paraId="41DB095A" w14:textId="77777777" w:rsidR="00136291" w:rsidRPr="00136291" w:rsidRDefault="00136291" w:rsidP="00136291">
            <w:pPr>
              <w:rPr>
                <w:rFonts w:ascii="Arial" w:eastAsia="Times New Roman" w:hAnsi="Arial" w:cs="Arial"/>
                <w:color w:val="222222"/>
                <w:sz w:val="19"/>
                <w:szCs w:val="19"/>
                <w:shd w:val="clear" w:color="auto" w:fill="FFFFFF"/>
              </w:rPr>
            </w:pPr>
          </w:p>
        </w:tc>
        <w:tc>
          <w:tcPr>
            <w:tcW w:w="4819" w:type="dxa"/>
          </w:tcPr>
          <w:p w14:paraId="08547FE6" w14:textId="3FA98BE5" w:rsidR="00B9743D" w:rsidRDefault="00476DCF" w:rsidP="00B9743D">
            <w:pPr>
              <w:rPr>
                <w:rFonts w:asciiTheme="majorBidi" w:hAnsiTheme="majorBidi" w:cstheme="majorBidi"/>
              </w:rPr>
            </w:pPr>
            <w:r>
              <w:rPr>
                <w:rFonts w:asciiTheme="majorBidi" w:hAnsiTheme="majorBidi" w:cstheme="majorBidi"/>
              </w:rPr>
              <w:t>To make the conne</w:t>
            </w:r>
            <w:r w:rsidR="00B9743D">
              <w:rPr>
                <w:rFonts w:asciiTheme="majorBidi" w:hAnsiTheme="majorBidi" w:cstheme="majorBidi"/>
              </w:rPr>
              <w:t>ction to the next paragraph clearer</w:t>
            </w:r>
            <w:r>
              <w:rPr>
                <w:rFonts w:asciiTheme="majorBidi" w:hAnsiTheme="majorBidi" w:cstheme="majorBidi"/>
              </w:rPr>
              <w:t xml:space="preserve">, the question of “what is the purpose of prisons?” was omitted and instead the paragraph ends with: </w:t>
            </w:r>
          </w:p>
          <w:p w14:paraId="0B02AB7F" w14:textId="2CBB5A65" w:rsidR="00136291" w:rsidRPr="00136291" w:rsidRDefault="00476DCF">
            <w:pPr>
              <w:rPr>
                <w:rFonts w:asciiTheme="majorBidi" w:hAnsiTheme="majorBidi" w:cstheme="majorBidi"/>
              </w:rPr>
            </w:pPr>
            <w:r>
              <w:rPr>
                <w:rFonts w:asciiTheme="majorBidi" w:hAnsiTheme="majorBidi" w:cstheme="majorBidi"/>
              </w:rPr>
              <w:t>“</w:t>
            </w:r>
            <w:r>
              <w:rPr>
                <w:rFonts w:asciiTheme="majorBidi" w:hAnsiTheme="majorBidi" w:cstheme="majorBidi"/>
              </w:rPr>
              <w:t xml:space="preserve">I would like to emphasize that the priorities of Correctional Service Canada (CSC), </w:t>
            </w:r>
            <w:r w:rsidRPr="008F5C05">
              <w:rPr>
                <w:rFonts w:asciiTheme="majorBidi" w:hAnsiTheme="majorBidi" w:cstheme="majorBidi"/>
              </w:rPr>
              <w:t xml:space="preserve">the federal </w:t>
            </w:r>
            <w:r>
              <w:rPr>
                <w:rFonts w:asciiTheme="majorBidi" w:hAnsiTheme="majorBidi" w:cstheme="majorBidi"/>
              </w:rPr>
              <w:t xml:space="preserve">prison </w:t>
            </w:r>
            <w:r w:rsidRPr="008F5C05">
              <w:rPr>
                <w:rFonts w:asciiTheme="majorBidi" w:hAnsiTheme="majorBidi" w:cstheme="majorBidi"/>
              </w:rPr>
              <w:t>government agency</w:t>
            </w:r>
            <w:r>
              <w:rPr>
                <w:rFonts w:asciiTheme="majorBidi" w:hAnsiTheme="majorBidi" w:cstheme="majorBidi"/>
              </w:rPr>
              <w:t>, include managing criminals for public safety</w:t>
            </w:r>
            <w:r w:rsidRPr="008F5C05">
              <w:rPr>
                <w:rFonts w:asciiTheme="majorBidi" w:hAnsiTheme="majorBidi" w:cstheme="majorBidi"/>
              </w:rPr>
              <w:t xml:space="preserve">, </w:t>
            </w:r>
            <w:r>
              <w:rPr>
                <w:rFonts w:asciiTheme="majorBidi" w:hAnsiTheme="majorBidi" w:cstheme="majorBidi"/>
              </w:rPr>
              <w:t>administering mental health interventions, as well as</w:t>
            </w:r>
            <w:r w:rsidRPr="008F5C05">
              <w:rPr>
                <w:rFonts w:asciiTheme="majorBidi" w:hAnsiTheme="majorBidi" w:cstheme="majorBidi"/>
              </w:rPr>
              <w:t xml:space="preserve"> </w:t>
            </w:r>
            <w:r>
              <w:rPr>
                <w:rFonts w:asciiTheme="majorBidi" w:hAnsiTheme="majorBidi" w:cstheme="majorBidi"/>
              </w:rPr>
              <w:t>rehabilitating</w:t>
            </w:r>
            <w:r w:rsidRPr="008F5C05">
              <w:rPr>
                <w:rFonts w:asciiTheme="majorBidi" w:hAnsiTheme="majorBidi" w:cstheme="majorBidi"/>
              </w:rPr>
              <w:t xml:space="preserve"> </w:t>
            </w:r>
            <w:r w:rsidRPr="008F5C05">
              <w:rPr>
                <w:rFonts w:asciiTheme="majorBidi" w:hAnsiTheme="majorBidi" w:cstheme="majorBidi"/>
              </w:rPr>
              <w:t>criminal behavior for futur</w:t>
            </w:r>
            <w:r>
              <w:rPr>
                <w:rFonts w:asciiTheme="majorBidi" w:hAnsiTheme="majorBidi" w:cstheme="majorBidi"/>
              </w:rPr>
              <w:t>e integration into the community</w:t>
            </w:r>
            <w:r>
              <w:rPr>
                <w:rFonts w:asciiTheme="majorBidi" w:hAnsiTheme="majorBidi" w:cstheme="majorBidi"/>
              </w:rPr>
              <w:t>”</w:t>
            </w:r>
          </w:p>
        </w:tc>
      </w:tr>
      <w:tr w:rsidR="00136291" w:rsidRPr="00136291" w14:paraId="37EA0633" w14:textId="77777777" w:rsidTr="00136291">
        <w:trPr>
          <w:trHeight w:val="1052"/>
        </w:trPr>
        <w:tc>
          <w:tcPr>
            <w:tcW w:w="704" w:type="dxa"/>
            <w:vAlign w:val="center"/>
          </w:tcPr>
          <w:p w14:paraId="6081EB26" w14:textId="77777777" w:rsidR="00136291" w:rsidRPr="00136291" w:rsidRDefault="00136291" w:rsidP="00136291">
            <w:pPr>
              <w:jc w:val="center"/>
              <w:rPr>
                <w:rFonts w:asciiTheme="majorBidi" w:hAnsiTheme="majorBidi" w:cstheme="majorBidi"/>
              </w:rPr>
            </w:pPr>
            <w:r>
              <w:rPr>
                <w:rFonts w:asciiTheme="majorBidi" w:hAnsiTheme="majorBidi" w:cstheme="majorBidi"/>
              </w:rPr>
              <w:t>9</w:t>
            </w:r>
          </w:p>
        </w:tc>
        <w:tc>
          <w:tcPr>
            <w:tcW w:w="3827" w:type="dxa"/>
          </w:tcPr>
          <w:p w14:paraId="73270877"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Lines 114-115: Some additional elaboration/connection to the rest of the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paragraph would be helpful here. Does the "absence of confidence" refer to</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the example about the Segregation Review Boards? Is it because the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healthcare provider must break confidentiality in order to punish the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patient? I think it would strengthen the argument to explain how this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lastRenderedPageBreak/>
              <w:t>absence of confidentiality might present itself.</w:t>
            </w:r>
          </w:p>
        </w:tc>
        <w:tc>
          <w:tcPr>
            <w:tcW w:w="4819" w:type="dxa"/>
          </w:tcPr>
          <w:p w14:paraId="60754D28" w14:textId="77777777" w:rsidR="00B9743D" w:rsidRDefault="00B9743D">
            <w:pPr>
              <w:rPr>
                <w:rFonts w:asciiTheme="majorBidi" w:hAnsiTheme="majorBidi" w:cstheme="majorBidi"/>
              </w:rPr>
            </w:pPr>
            <w:r>
              <w:rPr>
                <w:rFonts w:asciiTheme="majorBidi" w:hAnsiTheme="majorBidi" w:cstheme="majorBidi"/>
              </w:rPr>
              <w:lastRenderedPageBreak/>
              <w:t xml:space="preserve">Paragraph was clarified with the addition of an explanation for the Segregation Review Boards: </w:t>
            </w:r>
          </w:p>
          <w:p w14:paraId="17D7BFC6" w14:textId="77777777" w:rsidR="00136291" w:rsidRDefault="00B9743D">
            <w:pPr>
              <w:rPr>
                <w:rFonts w:asciiTheme="majorBidi" w:hAnsiTheme="majorBidi" w:cstheme="majorBidi"/>
              </w:rPr>
            </w:pPr>
            <w:r>
              <w:rPr>
                <w:rFonts w:asciiTheme="majorBidi" w:hAnsiTheme="majorBidi" w:cstheme="majorBidi"/>
              </w:rPr>
              <w:t>“</w:t>
            </w:r>
            <w:r>
              <w:rPr>
                <w:rFonts w:asciiTheme="majorBidi" w:hAnsiTheme="majorBidi" w:cstheme="majorBidi"/>
              </w:rPr>
              <w:t>In these conte</w:t>
            </w:r>
            <w:bookmarkStart w:id="0" w:name="_GoBack"/>
            <w:bookmarkEnd w:id="0"/>
            <w:r>
              <w:rPr>
                <w:rFonts w:asciiTheme="majorBidi" w:hAnsiTheme="majorBidi" w:cstheme="majorBidi"/>
              </w:rPr>
              <w:t>xts, the healthcare professional is expected to provide details about a patient’s mental state, and thus the professional’s allegiance is not wholly to the patient, but is also to the institution.</w:t>
            </w:r>
            <w:r>
              <w:rPr>
                <w:rFonts w:asciiTheme="majorBidi" w:hAnsiTheme="majorBidi" w:cstheme="majorBidi"/>
              </w:rPr>
              <w:t>”</w:t>
            </w:r>
          </w:p>
          <w:p w14:paraId="4AE4DDFB" w14:textId="77777777" w:rsidR="009969E9" w:rsidRDefault="009969E9">
            <w:pPr>
              <w:rPr>
                <w:rFonts w:asciiTheme="majorBidi" w:hAnsiTheme="majorBidi" w:cstheme="majorBidi"/>
              </w:rPr>
            </w:pPr>
          </w:p>
          <w:p w14:paraId="3B7CA59B" w14:textId="4F987CDB" w:rsidR="009969E9" w:rsidRPr="00136291" w:rsidRDefault="009969E9">
            <w:pPr>
              <w:rPr>
                <w:rFonts w:asciiTheme="majorBidi" w:hAnsiTheme="majorBidi" w:cstheme="majorBidi"/>
              </w:rPr>
            </w:pPr>
            <w:r>
              <w:rPr>
                <w:rFonts w:asciiTheme="majorBidi" w:hAnsiTheme="majorBidi" w:cstheme="majorBidi"/>
              </w:rPr>
              <w:lastRenderedPageBreak/>
              <w:t>As well, the quotation by Dominique Robert at the end of the paragraph was omitted for clarity and focus.</w:t>
            </w:r>
          </w:p>
        </w:tc>
      </w:tr>
      <w:tr w:rsidR="00136291" w:rsidRPr="00136291" w14:paraId="130093E4" w14:textId="77777777" w:rsidTr="00136291">
        <w:trPr>
          <w:trHeight w:val="1052"/>
        </w:trPr>
        <w:tc>
          <w:tcPr>
            <w:tcW w:w="704" w:type="dxa"/>
            <w:vAlign w:val="center"/>
          </w:tcPr>
          <w:p w14:paraId="27FC92AB" w14:textId="77777777" w:rsidR="00136291" w:rsidRPr="00136291" w:rsidRDefault="00136291" w:rsidP="00136291">
            <w:pPr>
              <w:jc w:val="center"/>
              <w:rPr>
                <w:rFonts w:asciiTheme="majorBidi" w:hAnsiTheme="majorBidi" w:cstheme="majorBidi"/>
              </w:rPr>
            </w:pPr>
            <w:r>
              <w:rPr>
                <w:rFonts w:asciiTheme="majorBidi" w:hAnsiTheme="majorBidi" w:cstheme="majorBidi"/>
              </w:rPr>
              <w:lastRenderedPageBreak/>
              <w:t>10</w:t>
            </w:r>
          </w:p>
        </w:tc>
        <w:tc>
          <w:tcPr>
            <w:tcW w:w="3827" w:type="dxa"/>
          </w:tcPr>
          <w:p w14:paraId="1F93702E"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Last sentence of Conclusion section: I believe the phrase "This marks a</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change in perspective" implies that there has been some positive change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already in the past, but the previous sentence does not support this idea</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strongly enough. The previous sentence sounds like the author is the only</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one who believes that "the utilization of healthcare can, and should, be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higher in prisons..." which doesn't reflect a widespread "change in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perspective". It could be helpful to mention that other experts share this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opinion to show that there has been a somewhat significant change in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societal perceptions regarding prisoner health.</w:t>
            </w:r>
          </w:p>
        </w:tc>
        <w:tc>
          <w:tcPr>
            <w:tcW w:w="4819" w:type="dxa"/>
          </w:tcPr>
          <w:p w14:paraId="7643682E" w14:textId="73E9935A" w:rsidR="00136291" w:rsidRPr="009A01BA" w:rsidRDefault="0031250E" w:rsidP="009A01BA">
            <w:pPr>
              <w:rPr>
                <w:rFonts w:asciiTheme="majorBidi" w:hAnsiTheme="majorBidi" w:cstheme="majorBidi"/>
              </w:rPr>
            </w:pPr>
            <w:r>
              <w:rPr>
                <w:rFonts w:asciiTheme="majorBidi" w:hAnsiTheme="majorBidi" w:cstheme="majorBidi"/>
              </w:rPr>
              <w:t xml:space="preserve">Instead of focusing on the notion that “the utilization of healthcare should be higher in prisons,” which is inconsistent with previously stated claims that they in fact </w:t>
            </w:r>
            <w:r>
              <w:rPr>
                <w:rFonts w:asciiTheme="majorBidi" w:hAnsiTheme="majorBidi" w:cstheme="majorBidi"/>
                <w:i/>
                <w:iCs/>
              </w:rPr>
              <w:t>are</w:t>
            </w:r>
            <w:r>
              <w:rPr>
                <w:rFonts w:asciiTheme="majorBidi" w:hAnsiTheme="majorBidi" w:cstheme="majorBidi"/>
              </w:rPr>
              <w:t xml:space="preserve"> higher in prisons, I instead shifted the focus on the overall aim of the commentary: that </w:t>
            </w:r>
            <w:r w:rsidR="009A01BA">
              <w:rPr>
                <w:rFonts w:asciiTheme="majorBidi" w:hAnsiTheme="majorBidi" w:cstheme="majorBidi"/>
              </w:rPr>
              <w:t>in prison prisoners “</w:t>
            </w:r>
            <w:r>
              <w:rPr>
                <w:rFonts w:asciiTheme="majorBidi" w:hAnsiTheme="majorBidi" w:cstheme="majorBidi"/>
              </w:rPr>
              <w:t>can take the opportunity to finally ameliorate their often-neglected health conditions</w:t>
            </w:r>
            <w:r w:rsidR="009A01BA">
              <w:rPr>
                <w:rFonts w:asciiTheme="majorBidi" w:hAnsiTheme="majorBidi" w:cstheme="majorBidi"/>
              </w:rPr>
              <w:t xml:space="preserve">.” I also added specifically why it’s important for </w:t>
            </w:r>
            <w:r w:rsidR="009A01BA">
              <w:rPr>
                <w:rFonts w:asciiTheme="majorBidi" w:hAnsiTheme="majorBidi" w:cstheme="majorBidi"/>
                <w:i/>
                <w:iCs/>
              </w:rPr>
              <w:t xml:space="preserve">female </w:t>
            </w:r>
            <w:r w:rsidR="009A01BA">
              <w:rPr>
                <w:rFonts w:asciiTheme="majorBidi" w:hAnsiTheme="majorBidi" w:cstheme="majorBidi"/>
              </w:rPr>
              <w:t xml:space="preserve">prisoners to do so. </w:t>
            </w:r>
          </w:p>
        </w:tc>
      </w:tr>
      <w:tr w:rsidR="00136291" w:rsidRPr="00136291" w14:paraId="4926F2C5" w14:textId="77777777" w:rsidTr="00136291">
        <w:trPr>
          <w:trHeight w:val="1052"/>
        </w:trPr>
        <w:tc>
          <w:tcPr>
            <w:tcW w:w="704" w:type="dxa"/>
            <w:vAlign w:val="center"/>
          </w:tcPr>
          <w:p w14:paraId="183649F4" w14:textId="77777777" w:rsidR="00136291" w:rsidRPr="00136291" w:rsidRDefault="00136291" w:rsidP="00136291">
            <w:pPr>
              <w:jc w:val="center"/>
              <w:rPr>
                <w:rFonts w:asciiTheme="majorBidi" w:hAnsiTheme="majorBidi" w:cstheme="majorBidi"/>
              </w:rPr>
            </w:pPr>
            <w:r>
              <w:rPr>
                <w:rFonts w:asciiTheme="majorBidi" w:hAnsiTheme="majorBidi" w:cstheme="majorBidi"/>
              </w:rPr>
              <w:t>11</w:t>
            </w:r>
          </w:p>
        </w:tc>
        <w:tc>
          <w:tcPr>
            <w:tcW w:w="3827" w:type="dxa"/>
          </w:tcPr>
          <w:p w14:paraId="75BFCAFD"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Finally, I think there could be a stronger call-to-action in the last</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sentences of the Conclusion. Yes, there has been some changes, as outlined</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in the article, but there is not much point in writing a commentary unless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the author believes that there can be further steps taken, and assertively</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states so.</w:t>
            </w:r>
          </w:p>
        </w:tc>
        <w:tc>
          <w:tcPr>
            <w:tcW w:w="4819" w:type="dxa"/>
          </w:tcPr>
          <w:p w14:paraId="5063AD04" w14:textId="438C6278" w:rsidR="00136291" w:rsidRDefault="009A01BA" w:rsidP="009A01BA">
            <w:pPr>
              <w:rPr>
                <w:rFonts w:asciiTheme="majorBidi" w:hAnsiTheme="majorBidi" w:cstheme="majorBidi"/>
              </w:rPr>
            </w:pPr>
            <w:r>
              <w:rPr>
                <w:rFonts w:asciiTheme="majorBidi" w:hAnsiTheme="majorBidi" w:cstheme="majorBidi"/>
              </w:rPr>
              <w:t xml:space="preserve">Agreed. A call to action, has been added as follows: </w:t>
            </w:r>
          </w:p>
          <w:p w14:paraId="59DB3256" w14:textId="2CA42022" w:rsidR="009A01BA" w:rsidRPr="00136291" w:rsidRDefault="009A01BA">
            <w:pPr>
              <w:rPr>
                <w:rFonts w:asciiTheme="majorBidi" w:hAnsiTheme="majorBidi" w:cstheme="majorBidi"/>
              </w:rPr>
            </w:pPr>
            <w:r>
              <w:rPr>
                <w:rFonts w:asciiTheme="majorBidi" w:hAnsiTheme="majorBidi" w:cstheme="majorBidi"/>
              </w:rPr>
              <w:t>“</w:t>
            </w:r>
            <w:r>
              <w:rPr>
                <w:rFonts w:asciiTheme="majorBidi" w:hAnsiTheme="majorBidi" w:cstheme="majorBidi"/>
              </w:rPr>
              <w:t>Notwithstanding the need to be aware of the prison culture and be apprehensive of possible risks and ethical dilemmas, healthcare professionals who hope to care for women in prison should strive to treat incarcerated prisoners with the same integrity, attention, and respect that their non-institutionalized patients receive.</w:t>
            </w:r>
            <w:r>
              <w:rPr>
                <w:rFonts w:asciiTheme="majorBidi" w:hAnsiTheme="majorBidi" w:cstheme="majorBidi"/>
              </w:rPr>
              <w:t>”</w:t>
            </w:r>
          </w:p>
        </w:tc>
      </w:tr>
      <w:tr w:rsidR="00136291" w:rsidRPr="00136291" w14:paraId="6F368747" w14:textId="77777777" w:rsidTr="00136291">
        <w:trPr>
          <w:trHeight w:val="1052"/>
        </w:trPr>
        <w:tc>
          <w:tcPr>
            <w:tcW w:w="704" w:type="dxa"/>
            <w:vAlign w:val="center"/>
          </w:tcPr>
          <w:p w14:paraId="763C4E1F" w14:textId="1AF15776" w:rsidR="00136291" w:rsidRPr="00136291" w:rsidRDefault="00136291" w:rsidP="00136291">
            <w:pPr>
              <w:jc w:val="center"/>
              <w:rPr>
                <w:rFonts w:asciiTheme="majorBidi" w:hAnsiTheme="majorBidi" w:cstheme="majorBidi"/>
              </w:rPr>
            </w:pPr>
            <w:r>
              <w:rPr>
                <w:rFonts w:asciiTheme="majorBidi" w:hAnsiTheme="majorBidi" w:cstheme="majorBidi"/>
              </w:rPr>
              <w:t>12</w:t>
            </w:r>
          </w:p>
        </w:tc>
        <w:tc>
          <w:tcPr>
            <w:tcW w:w="3827" w:type="dxa"/>
          </w:tcPr>
          <w:p w14:paraId="028E044F"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 55: what does the author mean by "socialization issues?" I don't see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anything in the paragraph that discusses socialization.</w:t>
            </w:r>
          </w:p>
        </w:tc>
        <w:tc>
          <w:tcPr>
            <w:tcW w:w="4819" w:type="dxa"/>
          </w:tcPr>
          <w:p w14:paraId="1D4806B8" w14:textId="5B539C65" w:rsidR="00136291" w:rsidRPr="00136291" w:rsidRDefault="004001D4">
            <w:pPr>
              <w:rPr>
                <w:rFonts w:asciiTheme="majorBidi" w:hAnsiTheme="majorBidi" w:cstheme="majorBidi"/>
              </w:rPr>
            </w:pPr>
            <w:r>
              <w:rPr>
                <w:rFonts w:asciiTheme="majorBidi" w:hAnsiTheme="majorBidi" w:cstheme="majorBidi"/>
              </w:rPr>
              <w:t>The word “socialization” was replaced with the more accurate “issues relating to familial obligations.”</w:t>
            </w:r>
          </w:p>
        </w:tc>
      </w:tr>
      <w:tr w:rsidR="00136291" w:rsidRPr="00136291" w14:paraId="15DC1E08" w14:textId="77777777" w:rsidTr="00136291">
        <w:trPr>
          <w:trHeight w:val="1052"/>
        </w:trPr>
        <w:tc>
          <w:tcPr>
            <w:tcW w:w="704" w:type="dxa"/>
            <w:vAlign w:val="center"/>
          </w:tcPr>
          <w:p w14:paraId="19F095BF" w14:textId="77777777" w:rsidR="00136291" w:rsidRPr="00136291" w:rsidRDefault="00136291" w:rsidP="00136291">
            <w:pPr>
              <w:jc w:val="center"/>
              <w:rPr>
                <w:rFonts w:asciiTheme="majorBidi" w:hAnsiTheme="majorBidi" w:cstheme="majorBidi"/>
              </w:rPr>
            </w:pPr>
            <w:r>
              <w:rPr>
                <w:rFonts w:asciiTheme="majorBidi" w:hAnsiTheme="majorBidi" w:cstheme="majorBidi"/>
              </w:rPr>
              <w:t>13</w:t>
            </w:r>
          </w:p>
        </w:tc>
        <w:tc>
          <w:tcPr>
            <w:tcW w:w="3827" w:type="dxa"/>
          </w:tcPr>
          <w:p w14:paraId="3DAD8A0B"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 58: The use of the phrase "the author" is odd, since the rest of the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article uses the first-person "I" when offering opinions (e.g. A Note to the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Reader). The author should choose between using the first-person or</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third-person and stick with that format for the entire article.</w:t>
            </w:r>
          </w:p>
        </w:tc>
        <w:tc>
          <w:tcPr>
            <w:tcW w:w="4819" w:type="dxa"/>
          </w:tcPr>
          <w:p w14:paraId="48EC78B6" w14:textId="0233DADF" w:rsidR="00136291" w:rsidRDefault="00C81AC9" w:rsidP="00024D23">
            <w:pPr>
              <w:rPr>
                <w:rFonts w:asciiTheme="majorBidi" w:hAnsiTheme="majorBidi" w:cstheme="majorBidi"/>
              </w:rPr>
            </w:pPr>
            <w:r>
              <w:rPr>
                <w:rFonts w:asciiTheme="majorBidi" w:hAnsiTheme="majorBidi" w:cstheme="majorBidi"/>
              </w:rPr>
              <w:t xml:space="preserve">The use of the phrase “the choice by the author” was removed and replaced with a more </w:t>
            </w:r>
            <w:r w:rsidR="00024D23">
              <w:rPr>
                <w:rFonts w:asciiTheme="majorBidi" w:hAnsiTheme="majorBidi" w:cstheme="majorBidi"/>
              </w:rPr>
              <w:t>objective</w:t>
            </w:r>
            <w:r>
              <w:rPr>
                <w:rFonts w:asciiTheme="majorBidi" w:hAnsiTheme="majorBidi" w:cstheme="majorBidi"/>
              </w:rPr>
              <w:t xml:space="preserve"> form:</w:t>
            </w:r>
          </w:p>
          <w:p w14:paraId="459590AD" w14:textId="68155857" w:rsidR="00C81AC9" w:rsidRPr="00136291" w:rsidRDefault="00C81AC9">
            <w:pPr>
              <w:rPr>
                <w:rFonts w:asciiTheme="majorBidi" w:hAnsiTheme="majorBidi" w:cstheme="majorBidi"/>
              </w:rPr>
            </w:pPr>
            <w:r>
              <w:rPr>
                <w:rFonts w:asciiTheme="majorBidi" w:hAnsiTheme="majorBidi" w:cstheme="majorBidi"/>
              </w:rPr>
              <w:t>“</w:t>
            </w:r>
            <w:r w:rsidRPr="008F5C05">
              <w:rPr>
                <w:rFonts w:asciiTheme="majorBidi" w:hAnsiTheme="majorBidi" w:cstheme="majorBidi"/>
              </w:rPr>
              <w:t xml:space="preserve">The choice to focus on federally-incarcerated women </w:t>
            </w:r>
            <w:r>
              <w:rPr>
                <w:rFonts w:asciiTheme="majorBidi" w:hAnsiTheme="majorBidi" w:cstheme="majorBidi"/>
              </w:rPr>
              <w:t>was driven by the fact that</w:t>
            </w:r>
            <w:r>
              <w:rPr>
                <w:rFonts w:asciiTheme="majorBidi" w:hAnsiTheme="majorBidi" w:cstheme="majorBidi"/>
              </w:rPr>
              <w:t>…”</w:t>
            </w:r>
          </w:p>
        </w:tc>
      </w:tr>
      <w:tr w:rsidR="00136291" w:rsidRPr="00136291" w14:paraId="3DB6168C" w14:textId="77777777" w:rsidTr="00136291">
        <w:trPr>
          <w:trHeight w:val="1052"/>
        </w:trPr>
        <w:tc>
          <w:tcPr>
            <w:tcW w:w="704" w:type="dxa"/>
            <w:vAlign w:val="center"/>
          </w:tcPr>
          <w:p w14:paraId="3878E2F0" w14:textId="32DFB82F" w:rsidR="00136291" w:rsidRPr="00136291" w:rsidRDefault="00136291" w:rsidP="00136291">
            <w:pPr>
              <w:jc w:val="center"/>
              <w:rPr>
                <w:rFonts w:asciiTheme="majorBidi" w:hAnsiTheme="majorBidi" w:cstheme="majorBidi"/>
              </w:rPr>
            </w:pPr>
            <w:r>
              <w:rPr>
                <w:rFonts w:asciiTheme="majorBidi" w:hAnsiTheme="majorBidi" w:cstheme="majorBidi"/>
              </w:rPr>
              <w:t>14</w:t>
            </w:r>
          </w:p>
        </w:tc>
        <w:tc>
          <w:tcPr>
            <w:tcW w:w="3827" w:type="dxa"/>
          </w:tcPr>
          <w:p w14:paraId="10A6D659"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 77: "become a cross" seems too colloquial for the nature of this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article. Perhaps the author can rephrase the clause to "...prisons may need</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to adopt healthcare strategies similar to elderly homes" or something</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similar. On that note, "elderly home" does not seem to be an official term</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used in Canada, and the ambiguity of its definition may cause confusion.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Does the author mean to say "retirement home", "nursing home", "long-term</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care home", or something of the like?</w:t>
            </w:r>
          </w:p>
        </w:tc>
        <w:tc>
          <w:tcPr>
            <w:tcW w:w="4819" w:type="dxa"/>
          </w:tcPr>
          <w:p w14:paraId="6B79E0E8" w14:textId="5013E325" w:rsidR="00024D23" w:rsidRPr="00136291" w:rsidRDefault="00024D23" w:rsidP="009C49D0">
            <w:pPr>
              <w:rPr>
                <w:rFonts w:asciiTheme="majorBidi" w:hAnsiTheme="majorBidi" w:cstheme="majorBidi"/>
              </w:rPr>
            </w:pPr>
            <w:r>
              <w:rPr>
                <w:rFonts w:asciiTheme="majorBidi" w:hAnsiTheme="majorBidi" w:cstheme="majorBidi"/>
              </w:rPr>
              <w:t xml:space="preserve">To avoid misuse of the term “elderly home” and </w:t>
            </w:r>
            <w:r w:rsidR="009969E9">
              <w:rPr>
                <w:rFonts w:asciiTheme="majorBidi" w:hAnsiTheme="majorBidi" w:cstheme="majorBidi"/>
              </w:rPr>
              <w:t xml:space="preserve">to </w:t>
            </w:r>
            <w:r>
              <w:rPr>
                <w:rFonts w:asciiTheme="majorBidi" w:hAnsiTheme="majorBidi" w:cstheme="majorBidi"/>
              </w:rPr>
              <w:t>keep the article concise</w:t>
            </w:r>
            <w:r w:rsidR="009969E9">
              <w:rPr>
                <w:rFonts w:asciiTheme="majorBidi" w:hAnsiTheme="majorBidi" w:cstheme="majorBidi"/>
              </w:rPr>
              <w:t xml:space="preserve"> and focused</w:t>
            </w:r>
            <w:r>
              <w:rPr>
                <w:rFonts w:asciiTheme="majorBidi" w:hAnsiTheme="majorBidi" w:cstheme="majorBidi"/>
              </w:rPr>
              <w:t xml:space="preserve">, </w:t>
            </w:r>
            <w:r w:rsidR="009C49D0">
              <w:rPr>
                <w:rFonts w:asciiTheme="majorBidi" w:hAnsiTheme="majorBidi" w:cstheme="majorBidi"/>
              </w:rPr>
              <w:t xml:space="preserve">the reference to the aging population and the prison’s inevitable changes was omitted. </w:t>
            </w:r>
          </w:p>
        </w:tc>
      </w:tr>
      <w:tr w:rsidR="00136291" w:rsidRPr="00136291" w14:paraId="6AA5D180" w14:textId="77777777" w:rsidTr="00136291">
        <w:trPr>
          <w:trHeight w:val="1052"/>
        </w:trPr>
        <w:tc>
          <w:tcPr>
            <w:tcW w:w="704" w:type="dxa"/>
            <w:vAlign w:val="center"/>
          </w:tcPr>
          <w:p w14:paraId="0D8BD2DA" w14:textId="459196EC" w:rsidR="00136291" w:rsidRPr="00136291" w:rsidRDefault="00136291" w:rsidP="00136291">
            <w:pPr>
              <w:jc w:val="center"/>
              <w:rPr>
                <w:rFonts w:asciiTheme="majorBidi" w:hAnsiTheme="majorBidi" w:cstheme="majorBidi"/>
              </w:rPr>
            </w:pPr>
            <w:r>
              <w:rPr>
                <w:rFonts w:asciiTheme="majorBidi" w:hAnsiTheme="majorBidi" w:cstheme="majorBidi"/>
              </w:rPr>
              <w:t>15</w:t>
            </w:r>
          </w:p>
        </w:tc>
        <w:tc>
          <w:tcPr>
            <w:tcW w:w="3827" w:type="dxa"/>
          </w:tcPr>
          <w:p w14:paraId="4824AE71"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 95: "long-touted" by whom? The general public? I feel like this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sentence could be better structured so it doesn't sound so</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'sensationalized'. E.g. "This may explain the widespread, though not</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necessarily correct, perception among the public that there is an</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unacceptably high utilization of health services by prisoners."</w:t>
            </w:r>
          </w:p>
        </w:tc>
        <w:tc>
          <w:tcPr>
            <w:tcW w:w="4819" w:type="dxa"/>
          </w:tcPr>
          <w:p w14:paraId="48D0EF70" w14:textId="3AD1E1C2" w:rsidR="00CE07A6" w:rsidRDefault="00CE07A6" w:rsidP="00CE07A6">
            <w:pPr>
              <w:rPr>
                <w:rFonts w:asciiTheme="majorBidi" w:hAnsiTheme="majorBidi" w:cstheme="majorBidi"/>
              </w:rPr>
            </w:pPr>
            <w:r>
              <w:rPr>
                <w:rFonts w:asciiTheme="majorBidi" w:hAnsiTheme="majorBidi" w:cstheme="majorBidi"/>
              </w:rPr>
              <w:t>The reviewer’s phrasing suggestion was accepted with a slight change:</w:t>
            </w:r>
          </w:p>
          <w:p w14:paraId="20CE9024" w14:textId="77777777" w:rsidR="00CE07A6" w:rsidRDefault="00CE07A6" w:rsidP="00CE07A6">
            <w:pPr>
              <w:rPr>
                <w:rFonts w:asciiTheme="majorBidi" w:hAnsiTheme="majorBidi" w:cstheme="majorBidi"/>
              </w:rPr>
            </w:pPr>
          </w:p>
          <w:p w14:paraId="571C4F35" w14:textId="466DF494" w:rsidR="00CE07A6" w:rsidRDefault="00CE07A6" w:rsidP="00CE07A6">
            <w:pPr>
              <w:rPr>
                <w:rFonts w:asciiTheme="majorBidi" w:hAnsiTheme="majorBidi" w:cstheme="majorBidi"/>
              </w:rPr>
            </w:pPr>
            <w:r>
              <w:rPr>
                <w:rFonts w:asciiTheme="majorBidi" w:hAnsiTheme="majorBidi" w:cstheme="majorBidi"/>
              </w:rPr>
              <w:t>“This may explain the widespread perception among the public that there is an unacceptably high utilization of health services by prisoners”</w:t>
            </w:r>
          </w:p>
          <w:p w14:paraId="4244F633" w14:textId="14B9501F" w:rsidR="00CE07A6" w:rsidRPr="00136291" w:rsidRDefault="00CE07A6" w:rsidP="00CE07A6">
            <w:pPr>
              <w:rPr>
                <w:rFonts w:asciiTheme="majorBidi" w:hAnsiTheme="majorBidi" w:cstheme="majorBidi"/>
              </w:rPr>
            </w:pPr>
          </w:p>
        </w:tc>
      </w:tr>
      <w:tr w:rsidR="00136291" w:rsidRPr="00136291" w14:paraId="370D0CF0" w14:textId="77777777" w:rsidTr="00136291">
        <w:trPr>
          <w:trHeight w:val="1052"/>
        </w:trPr>
        <w:tc>
          <w:tcPr>
            <w:tcW w:w="704" w:type="dxa"/>
            <w:vAlign w:val="center"/>
          </w:tcPr>
          <w:p w14:paraId="76630692" w14:textId="2F7C858D" w:rsidR="00136291" w:rsidRPr="00136291" w:rsidRDefault="00136291" w:rsidP="00136291">
            <w:pPr>
              <w:jc w:val="center"/>
              <w:rPr>
                <w:rFonts w:asciiTheme="majorBidi" w:hAnsiTheme="majorBidi" w:cstheme="majorBidi"/>
              </w:rPr>
            </w:pPr>
            <w:r>
              <w:rPr>
                <w:rFonts w:asciiTheme="majorBidi" w:hAnsiTheme="majorBidi" w:cstheme="majorBidi"/>
              </w:rPr>
              <w:t>16</w:t>
            </w:r>
          </w:p>
        </w:tc>
        <w:tc>
          <w:tcPr>
            <w:tcW w:w="3827" w:type="dxa"/>
          </w:tcPr>
          <w:p w14:paraId="4FFFFE88"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The grammar of the second sentence in The Healthcare Professional's Role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in Prison can be improved (looks like a comma splice) to clarify meaning.</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E.g. "In a typical healthcare setting, the responsibility of the doctor or</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nurse is to care for the patient; however, the role of the healthcare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 xml:space="preserve">professional is complicated by the </w:t>
            </w:r>
            <w:proofErr w:type="spellStart"/>
            <w:r w:rsidRPr="00136291">
              <w:rPr>
                <w:rFonts w:ascii="Arial" w:eastAsia="Times New Roman" w:hAnsi="Arial" w:cs="Arial"/>
                <w:color w:val="222222"/>
                <w:sz w:val="19"/>
                <w:szCs w:val="19"/>
                <w:shd w:val="clear" w:color="auto" w:fill="FFFFFF"/>
              </w:rPr>
              <w:t>carceral</w:t>
            </w:r>
            <w:proofErr w:type="spellEnd"/>
            <w:r w:rsidRPr="00136291">
              <w:rPr>
                <w:rFonts w:ascii="Arial" w:eastAsia="Times New Roman" w:hAnsi="Arial" w:cs="Arial"/>
                <w:color w:val="222222"/>
                <w:sz w:val="19"/>
                <w:szCs w:val="19"/>
                <w:shd w:val="clear" w:color="auto" w:fill="FFFFFF"/>
              </w:rPr>
              <w:t xml:space="preserve"> reality."</w:t>
            </w:r>
          </w:p>
        </w:tc>
        <w:tc>
          <w:tcPr>
            <w:tcW w:w="4819" w:type="dxa"/>
          </w:tcPr>
          <w:p w14:paraId="5528D3C7" w14:textId="7FB70091" w:rsidR="00136291" w:rsidRDefault="00F42391" w:rsidP="00F42391">
            <w:pPr>
              <w:rPr>
                <w:rFonts w:asciiTheme="majorBidi" w:hAnsiTheme="majorBidi" w:cstheme="majorBidi"/>
              </w:rPr>
            </w:pPr>
            <w:r>
              <w:rPr>
                <w:rFonts w:asciiTheme="majorBidi" w:hAnsiTheme="majorBidi" w:cstheme="majorBidi"/>
              </w:rPr>
              <w:t>The sentence was modified as suggested to clarify meaning:</w:t>
            </w:r>
          </w:p>
          <w:p w14:paraId="2A9DC0E0" w14:textId="77777777" w:rsidR="00F42391" w:rsidRDefault="00F42391" w:rsidP="00F42391">
            <w:pPr>
              <w:rPr>
                <w:rFonts w:asciiTheme="majorBidi" w:hAnsiTheme="majorBidi" w:cstheme="majorBidi"/>
              </w:rPr>
            </w:pPr>
          </w:p>
          <w:p w14:paraId="00FD1125" w14:textId="679CCCB9" w:rsidR="00F42391" w:rsidRDefault="00F42391" w:rsidP="00F42391">
            <w:pPr>
              <w:rPr>
                <w:rFonts w:asciiTheme="majorBidi" w:hAnsiTheme="majorBidi" w:cstheme="majorBidi"/>
              </w:rPr>
            </w:pPr>
            <w:r>
              <w:rPr>
                <w:rFonts w:asciiTheme="majorBidi" w:hAnsiTheme="majorBidi" w:cstheme="majorBidi"/>
              </w:rPr>
              <w:t>“</w:t>
            </w:r>
            <w:r>
              <w:rPr>
                <w:rFonts w:asciiTheme="majorBidi" w:hAnsiTheme="majorBidi" w:cstheme="majorBidi"/>
              </w:rPr>
              <w:t>In</w:t>
            </w:r>
            <w:r w:rsidRPr="008F5C05">
              <w:rPr>
                <w:rFonts w:asciiTheme="majorBidi" w:hAnsiTheme="majorBidi" w:cstheme="majorBidi"/>
              </w:rPr>
              <w:t xml:space="preserve"> a typical healthcare setting, the responsibility of a doctor or a nurse is to care for the patient</w:t>
            </w:r>
            <w:r>
              <w:rPr>
                <w:rFonts w:asciiTheme="majorBidi" w:hAnsiTheme="majorBidi" w:cstheme="majorBidi"/>
              </w:rPr>
              <w:t xml:space="preserve">; however, </w:t>
            </w:r>
            <w:r w:rsidRPr="008F5C05">
              <w:rPr>
                <w:rFonts w:asciiTheme="majorBidi" w:hAnsiTheme="majorBidi" w:cstheme="majorBidi"/>
              </w:rPr>
              <w:t>the role</w:t>
            </w:r>
            <w:r>
              <w:rPr>
                <w:rFonts w:asciiTheme="majorBidi" w:hAnsiTheme="majorBidi" w:cstheme="majorBidi"/>
              </w:rPr>
              <w:t xml:space="preserve"> of a healthcare professional</w:t>
            </w:r>
            <w:r w:rsidRPr="008F5C05">
              <w:rPr>
                <w:rFonts w:asciiTheme="majorBidi" w:hAnsiTheme="majorBidi" w:cstheme="majorBidi"/>
              </w:rPr>
              <w:t xml:space="preserve"> is complicated by the </w:t>
            </w:r>
            <w:proofErr w:type="spellStart"/>
            <w:r w:rsidRPr="008F5C05">
              <w:rPr>
                <w:rFonts w:asciiTheme="majorBidi" w:hAnsiTheme="majorBidi" w:cstheme="majorBidi"/>
              </w:rPr>
              <w:t>carceral</w:t>
            </w:r>
            <w:proofErr w:type="spellEnd"/>
            <w:r w:rsidRPr="008F5C05">
              <w:rPr>
                <w:rFonts w:asciiTheme="majorBidi" w:hAnsiTheme="majorBidi" w:cstheme="majorBidi"/>
              </w:rPr>
              <w:t xml:space="preserve"> reality</w:t>
            </w:r>
            <w:r>
              <w:rPr>
                <w:rFonts w:asciiTheme="majorBidi" w:hAnsiTheme="majorBidi" w:cstheme="majorBidi"/>
              </w:rPr>
              <w:t>, where principles such as patient autonomy may be nullified by the fact that the patient is also a prisoner who is not able to choose or move freely.</w:t>
            </w:r>
            <w:r w:rsidR="00E95D6E">
              <w:rPr>
                <w:rFonts w:asciiTheme="majorBidi" w:hAnsiTheme="majorBidi" w:cstheme="majorBidi"/>
              </w:rPr>
              <w:t>”</w:t>
            </w:r>
          </w:p>
          <w:p w14:paraId="3FBDB0B1" w14:textId="77777777" w:rsidR="00F42391" w:rsidRDefault="00F42391">
            <w:pPr>
              <w:rPr>
                <w:rFonts w:asciiTheme="majorBidi" w:hAnsiTheme="majorBidi" w:cstheme="majorBidi"/>
              </w:rPr>
            </w:pPr>
          </w:p>
          <w:p w14:paraId="2AD48C09" w14:textId="41CED235" w:rsidR="00F42391" w:rsidRPr="00136291" w:rsidRDefault="00F42391">
            <w:pPr>
              <w:rPr>
                <w:rFonts w:asciiTheme="majorBidi" w:hAnsiTheme="majorBidi" w:cstheme="majorBidi"/>
              </w:rPr>
            </w:pPr>
          </w:p>
        </w:tc>
      </w:tr>
      <w:tr w:rsidR="00136291" w:rsidRPr="00136291" w14:paraId="245982DC" w14:textId="77777777" w:rsidTr="00136291">
        <w:trPr>
          <w:trHeight w:val="1052"/>
        </w:trPr>
        <w:tc>
          <w:tcPr>
            <w:tcW w:w="704" w:type="dxa"/>
            <w:vAlign w:val="center"/>
          </w:tcPr>
          <w:p w14:paraId="0AB61A99" w14:textId="1A5165DE" w:rsidR="00136291" w:rsidRPr="00136291" w:rsidRDefault="00136291" w:rsidP="00136291">
            <w:pPr>
              <w:jc w:val="center"/>
              <w:rPr>
                <w:rFonts w:asciiTheme="majorBidi" w:hAnsiTheme="majorBidi" w:cstheme="majorBidi"/>
              </w:rPr>
            </w:pPr>
            <w:r>
              <w:rPr>
                <w:rFonts w:asciiTheme="majorBidi" w:hAnsiTheme="majorBidi" w:cstheme="majorBidi"/>
              </w:rPr>
              <w:t>17</w:t>
            </w:r>
          </w:p>
        </w:tc>
        <w:tc>
          <w:tcPr>
            <w:tcW w:w="3827" w:type="dxa"/>
          </w:tcPr>
          <w:p w14:paraId="07271708"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 108: Does "safety issues" refer to the safety of the healthcare</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professional, the patient/inmate, or both?</w:t>
            </w:r>
          </w:p>
        </w:tc>
        <w:tc>
          <w:tcPr>
            <w:tcW w:w="4819" w:type="dxa"/>
          </w:tcPr>
          <w:p w14:paraId="01AB5145" w14:textId="272275DB" w:rsidR="00136291" w:rsidRPr="00136291" w:rsidRDefault="00E95D6E">
            <w:pPr>
              <w:rPr>
                <w:rFonts w:asciiTheme="majorBidi" w:hAnsiTheme="majorBidi" w:cstheme="majorBidi"/>
              </w:rPr>
            </w:pPr>
            <w:r>
              <w:rPr>
                <w:rFonts w:asciiTheme="majorBidi" w:hAnsiTheme="majorBidi" w:cstheme="majorBidi"/>
              </w:rPr>
              <w:t>The sentence including the phrase “safety issues” was omitted for clarity in the process of editing this  particular paragraph</w:t>
            </w:r>
          </w:p>
        </w:tc>
      </w:tr>
      <w:tr w:rsidR="00136291" w:rsidRPr="00136291" w14:paraId="6C4959E2" w14:textId="77777777" w:rsidTr="00136291">
        <w:trPr>
          <w:trHeight w:val="1052"/>
        </w:trPr>
        <w:tc>
          <w:tcPr>
            <w:tcW w:w="704" w:type="dxa"/>
            <w:vAlign w:val="center"/>
          </w:tcPr>
          <w:p w14:paraId="18FDEDA5" w14:textId="77777777" w:rsidR="00136291" w:rsidRPr="00136291" w:rsidRDefault="00136291" w:rsidP="00136291">
            <w:pPr>
              <w:jc w:val="center"/>
              <w:rPr>
                <w:rFonts w:asciiTheme="majorBidi" w:hAnsiTheme="majorBidi" w:cstheme="majorBidi"/>
              </w:rPr>
            </w:pPr>
            <w:r>
              <w:rPr>
                <w:rFonts w:asciiTheme="majorBidi" w:hAnsiTheme="majorBidi" w:cstheme="majorBidi"/>
              </w:rPr>
              <w:t>18</w:t>
            </w:r>
          </w:p>
        </w:tc>
        <w:tc>
          <w:tcPr>
            <w:tcW w:w="3827" w:type="dxa"/>
          </w:tcPr>
          <w:p w14:paraId="60929481"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Lines 163-166: comma usage and syntax in this sentence muddles its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meaning. Can potentially rephrase the first half of the sentence to</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"Although the prison environment can potentially exacerbate prisoners'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health problems, and the prison experience can be isolating and harrowing,</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it cannot be ignored..."</w:t>
            </w:r>
          </w:p>
          <w:p w14:paraId="7257F03A" w14:textId="77777777" w:rsidR="00136291" w:rsidRPr="00136291" w:rsidRDefault="00136291" w:rsidP="00136291">
            <w:pPr>
              <w:rPr>
                <w:rFonts w:ascii="Arial" w:eastAsia="Times New Roman" w:hAnsi="Arial" w:cs="Arial"/>
                <w:color w:val="222222"/>
                <w:sz w:val="19"/>
                <w:szCs w:val="19"/>
                <w:shd w:val="clear" w:color="auto" w:fill="FFFFFF"/>
              </w:rPr>
            </w:pPr>
          </w:p>
        </w:tc>
        <w:tc>
          <w:tcPr>
            <w:tcW w:w="4819" w:type="dxa"/>
          </w:tcPr>
          <w:p w14:paraId="32A7D955" w14:textId="2CD4D533" w:rsidR="00136291" w:rsidRPr="00136291" w:rsidRDefault="00E95D6E" w:rsidP="00E95D6E">
            <w:pPr>
              <w:rPr>
                <w:rFonts w:asciiTheme="majorBidi" w:hAnsiTheme="majorBidi" w:cstheme="majorBidi"/>
              </w:rPr>
            </w:pPr>
            <w:r>
              <w:rPr>
                <w:rFonts w:asciiTheme="majorBidi" w:hAnsiTheme="majorBidi" w:cstheme="majorBidi"/>
              </w:rPr>
              <w:t xml:space="preserve">The reviewer’s phrasing suggestion was integrated. </w:t>
            </w:r>
          </w:p>
        </w:tc>
      </w:tr>
      <w:tr w:rsidR="00136291" w:rsidRPr="00136291" w14:paraId="286DA61E" w14:textId="77777777" w:rsidTr="00136291">
        <w:trPr>
          <w:trHeight w:val="1052"/>
        </w:trPr>
        <w:tc>
          <w:tcPr>
            <w:tcW w:w="704" w:type="dxa"/>
            <w:vAlign w:val="center"/>
          </w:tcPr>
          <w:p w14:paraId="550A224B" w14:textId="77777777" w:rsidR="00136291" w:rsidRPr="00136291" w:rsidRDefault="00136291" w:rsidP="00136291">
            <w:pPr>
              <w:jc w:val="center"/>
              <w:rPr>
                <w:rFonts w:asciiTheme="majorBidi" w:hAnsiTheme="majorBidi" w:cstheme="majorBidi"/>
              </w:rPr>
            </w:pPr>
            <w:r>
              <w:rPr>
                <w:rFonts w:asciiTheme="majorBidi" w:hAnsiTheme="majorBidi" w:cstheme="majorBidi"/>
              </w:rPr>
              <w:t>19</w:t>
            </w:r>
          </w:p>
        </w:tc>
        <w:tc>
          <w:tcPr>
            <w:tcW w:w="3827" w:type="dxa"/>
          </w:tcPr>
          <w:p w14:paraId="00D2865E"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I would like to see a line in the conclusion about healthcare professionals</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role in the female prison system. In the body of article, I found it very</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interesting to hear the biases that doctors may have and how they combat</w:t>
            </w:r>
            <w:r w:rsidRPr="00136291">
              <w:rPr>
                <w:rFonts w:ascii="Arial" w:eastAsia="Times New Roman" w:hAnsi="Arial" w:cs="Arial"/>
                <w:color w:val="222222"/>
                <w:sz w:val="19"/>
                <w:szCs w:val="19"/>
              </w:rPr>
              <w:br/>
            </w:r>
            <w:r w:rsidRPr="00136291">
              <w:rPr>
                <w:rFonts w:ascii="Arial" w:eastAsia="Times New Roman" w:hAnsi="Arial" w:cs="Arial"/>
                <w:color w:val="222222"/>
                <w:sz w:val="19"/>
                <w:szCs w:val="19"/>
                <w:shd w:val="clear" w:color="auto" w:fill="FFFFFF"/>
              </w:rPr>
              <w:t>this.</w:t>
            </w:r>
          </w:p>
          <w:p w14:paraId="277985F0" w14:textId="77777777" w:rsidR="00136291" w:rsidRPr="00136291" w:rsidRDefault="00136291" w:rsidP="00136291">
            <w:pPr>
              <w:rPr>
                <w:rFonts w:ascii="Arial" w:eastAsia="Times New Roman" w:hAnsi="Arial" w:cs="Arial"/>
                <w:color w:val="222222"/>
                <w:sz w:val="19"/>
                <w:szCs w:val="19"/>
                <w:shd w:val="clear" w:color="auto" w:fill="FFFFFF"/>
              </w:rPr>
            </w:pPr>
          </w:p>
        </w:tc>
        <w:tc>
          <w:tcPr>
            <w:tcW w:w="4819" w:type="dxa"/>
          </w:tcPr>
          <w:p w14:paraId="7C140E18" w14:textId="43D85412" w:rsidR="00136291" w:rsidRPr="00136291" w:rsidRDefault="00E95D6E">
            <w:pPr>
              <w:rPr>
                <w:rFonts w:asciiTheme="majorBidi" w:hAnsiTheme="majorBidi" w:cstheme="majorBidi"/>
              </w:rPr>
            </w:pPr>
            <w:r>
              <w:rPr>
                <w:rFonts w:asciiTheme="majorBidi" w:hAnsiTheme="majorBidi" w:cstheme="majorBidi"/>
              </w:rPr>
              <w:t>An additional line in the conclusion was added to address a call for action in regards to the healthcare professional’s role in the prison (see comment 11 above).</w:t>
            </w:r>
          </w:p>
        </w:tc>
      </w:tr>
      <w:tr w:rsidR="00136291" w:rsidRPr="00136291" w14:paraId="7024EBAA" w14:textId="77777777" w:rsidTr="00136291">
        <w:trPr>
          <w:trHeight w:val="1052"/>
        </w:trPr>
        <w:tc>
          <w:tcPr>
            <w:tcW w:w="704" w:type="dxa"/>
            <w:vAlign w:val="center"/>
          </w:tcPr>
          <w:p w14:paraId="118AA4A5" w14:textId="77777777" w:rsidR="00136291" w:rsidRDefault="00136291" w:rsidP="00136291">
            <w:pPr>
              <w:jc w:val="center"/>
              <w:rPr>
                <w:rFonts w:asciiTheme="majorBidi" w:hAnsiTheme="majorBidi" w:cstheme="majorBidi"/>
              </w:rPr>
            </w:pPr>
            <w:r>
              <w:rPr>
                <w:rFonts w:asciiTheme="majorBidi" w:hAnsiTheme="majorBidi" w:cstheme="majorBidi"/>
              </w:rPr>
              <w:t>20</w:t>
            </w:r>
          </w:p>
        </w:tc>
        <w:tc>
          <w:tcPr>
            <w:tcW w:w="3827" w:type="dxa"/>
          </w:tcPr>
          <w:p w14:paraId="0EDAF5F5" w14:textId="77777777" w:rsidR="00136291" w:rsidRPr="00136291" w:rsidRDefault="00136291" w:rsidP="00136291">
            <w:pPr>
              <w:rPr>
                <w:rFonts w:ascii="Times New Roman" w:eastAsia="Times New Roman" w:hAnsi="Times New Roman" w:cs="Times New Roman"/>
              </w:rPr>
            </w:pPr>
            <w:r w:rsidRPr="00136291">
              <w:rPr>
                <w:rFonts w:ascii="Arial" w:eastAsia="Times New Roman" w:hAnsi="Arial" w:cs="Arial"/>
                <w:color w:val="222222"/>
                <w:sz w:val="19"/>
                <w:szCs w:val="19"/>
                <w:shd w:val="clear" w:color="auto" w:fill="FFFFFF"/>
              </w:rPr>
              <w:t xml:space="preserve"> line 120: </w:t>
            </w:r>
            <w:proofErr w:type="spellStart"/>
            <w:r w:rsidRPr="00136291">
              <w:rPr>
                <w:rFonts w:ascii="Arial" w:eastAsia="Times New Roman" w:hAnsi="Arial" w:cs="Arial"/>
                <w:color w:val="222222"/>
                <w:sz w:val="19"/>
                <w:szCs w:val="19"/>
                <w:shd w:val="clear" w:color="auto" w:fill="FFFFFF"/>
              </w:rPr>
              <w:t>decrutching</w:t>
            </w:r>
            <w:proofErr w:type="spellEnd"/>
            <w:r w:rsidRPr="00136291">
              <w:rPr>
                <w:rFonts w:ascii="Arial" w:eastAsia="Times New Roman" w:hAnsi="Arial" w:cs="Arial"/>
                <w:color w:val="222222"/>
                <w:sz w:val="19"/>
                <w:szCs w:val="19"/>
                <w:shd w:val="clear" w:color="auto" w:fill="FFFFFF"/>
              </w:rPr>
              <w:t xml:space="preserve"> should be in "", without the ...</w:t>
            </w:r>
          </w:p>
          <w:p w14:paraId="011A6B55" w14:textId="77777777" w:rsidR="00136291" w:rsidRPr="00136291" w:rsidRDefault="00136291" w:rsidP="00136291">
            <w:pPr>
              <w:rPr>
                <w:rFonts w:ascii="Arial" w:eastAsia="Times New Roman" w:hAnsi="Arial" w:cs="Arial"/>
                <w:color w:val="222222"/>
                <w:sz w:val="19"/>
                <w:szCs w:val="19"/>
                <w:shd w:val="clear" w:color="auto" w:fill="FFFFFF"/>
              </w:rPr>
            </w:pPr>
          </w:p>
        </w:tc>
        <w:tc>
          <w:tcPr>
            <w:tcW w:w="4819" w:type="dxa"/>
          </w:tcPr>
          <w:p w14:paraId="0CB02A50" w14:textId="66029D05" w:rsidR="00AE1D8F" w:rsidRDefault="00AE1D8F" w:rsidP="00AE1D8F">
            <w:pPr>
              <w:rPr>
                <w:rFonts w:asciiTheme="majorBidi" w:hAnsiTheme="majorBidi" w:cstheme="majorBidi"/>
              </w:rPr>
            </w:pPr>
            <w:r>
              <w:rPr>
                <w:rFonts w:asciiTheme="majorBidi" w:hAnsiTheme="majorBidi" w:cstheme="majorBidi"/>
              </w:rPr>
              <w:t>The word ‘</w:t>
            </w:r>
            <w:proofErr w:type="spellStart"/>
            <w:r>
              <w:rPr>
                <w:rFonts w:asciiTheme="majorBidi" w:hAnsiTheme="majorBidi" w:cstheme="majorBidi"/>
              </w:rPr>
              <w:t>decrutching</w:t>
            </w:r>
            <w:proofErr w:type="spellEnd"/>
            <w:r>
              <w:rPr>
                <w:rFonts w:asciiTheme="majorBidi" w:hAnsiTheme="majorBidi" w:cstheme="majorBidi"/>
              </w:rPr>
              <w:t xml:space="preserve">’ is something that the author from the source I used was trying to describe, and she (the author, Penny Mellor) herself put the word in single quotations. </w:t>
            </w:r>
          </w:p>
          <w:p w14:paraId="7A91D286" w14:textId="77777777" w:rsidR="00AE1D8F" w:rsidRDefault="00AE1D8F" w:rsidP="00AE1D8F">
            <w:pPr>
              <w:rPr>
                <w:rFonts w:asciiTheme="majorBidi" w:hAnsiTheme="majorBidi" w:cstheme="majorBidi"/>
              </w:rPr>
            </w:pPr>
          </w:p>
          <w:p w14:paraId="7C8F9233" w14:textId="30AFEABC" w:rsidR="00136291" w:rsidRDefault="00AE1D8F" w:rsidP="00AE1D8F">
            <w:pPr>
              <w:rPr>
                <w:rFonts w:asciiTheme="majorBidi" w:hAnsiTheme="majorBidi" w:cstheme="majorBidi"/>
              </w:rPr>
            </w:pPr>
            <w:r>
              <w:rPr>
                <w:rFonts w:asciiTheme="majorBidi" w:hAnsiTheme="majorBidi" w:cstheme="majorBidi"/>
              </w:rPr>
              <w:t>In addition, the ellipses are there because I did not include a small portion of the source’s quotation for clarity’s sake.</w:t>
            </w:r>
          </w:p>
          <w:p w14:paraId="2AE8A4EA" w14:textId="77777777" w:rsidR="00AE1D8F" w:rsidRDefault="00AE1D8F" w:rsidP="00AE1D8F">
            <w:pPr>
              <w:rPr>
                <w:rFonts w:asciiTheme="majorBidi" w:hAnsiTheme="majorBidi" w:cstheme="majorBidi"/>
              </w:rPr>
            </w:pPr>
          </w:p>
          <w:p w14:paraId="6D945F9D" w14:textId="3A0B7E8C" w:rsidR="00AE1D8F" w:rsidRPr="00136291" w:rsidRDefault="00AE1D8F" w:rsidP="00AE1D8F">
            <w:pPr>
              <w:rPr>
                <w:rFonts w:asciiTheme="majorBidi" w:hAnsiTheme="majorBidi" w:cstheme="majorBidi"/>
              </w:rPr>
            </w:pPr>
            <w:r>
              <w:rPr>
                <w:rFonts w:asciiTheme="majorBidi" w:hAnsiTheme="majorBidi" w:cstheme="majorBidi"/>
              </w:rPr>
              <w:t>Therefore, no change was made.</w:t>
            </w:r>
          </w:p>
        </w:tc>
      </w:tr>
    </w:tbl>
    <w:p w14:paraId="5371D836" w14:textId="77777777" w:rsidR="00B054A0" w:rsidRPr="00136291" w:rsidRDefault="004F2469">
      <w:pPr>
        <w:rPr>
          <w:rFonts w:asciiTheme="majorBidi" w:hAnsiTheme="majorBidi" w:cstheme="majorBidi"/>
        </w:rPr>
      </w:pPr>
    </w:p>
    <w:sectPr w:rsidR="00B054A0" w:rsidRPr="00136291" w:rsidSect="006915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91"/>
    <w:rsid w:val="00006ABE"/>
    <w:rsid w:val="00024D23"/>
    <w:rsid w:val="00055EAF"/>
    <w:rsid w:val="00136291"/>
    <w:rsid w:val="0031250E"/>
    <w:rsid w:val="004001D4"/>
    <w:rsid w:val="004071E0"/>
    <w:rsid w:val="00476DCF"/>
    <w:rsid w:val="004F2469"/>
    <w:rsid w:val="006915F4"/>
    <w:rsid w:val="009969E9"/>
    <w:rsid w:val="009A01BA"/>
    <w:rsid w:val="009C49D0"/>
    <w:rsid w:val="00A1598A"/>
    <w:rsid w:val="00AE1D8F"/>
    <w:rsid w:val="00B9743D"/>
    <w:rsid w:val="00C81AC9"/>
    <w:rsid w:val="00CE07A6"/>
    <w:rsid w:val="00E71A2E"/>
    <w:rsid w:val="00E95D6E"/>
    <w:rsid w:val="00F42391"/>
    <w:rsid w:val="00F536A9"/>
    <w:rsid w:val="00FC1D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21C68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291"/>
    <w:rPr>
      <w:sz w:val="22"/>
      <w:szCs w:val="22"/>
      <w:lang w:val="en-CA" w:bidi="ar-SA"/>
    </w:rPr>
  </w:style>
  <w:style w:type="table" w:styleId="TableGrid">
    <w:name w:val="Table Grid"/>
    <w:basedOn w:val="TableNormal"/>
    <w:uiPriority w:val="39"/>
    <w:rsid w:val="00136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59">
      <w:bodyDiv w:val="1"/>
      <w:marLeft w:val="0"/>
      <w:marRight w:val="0"/>
      <w:marTop w:val="0"/>
      <w:marBottom w:val="0"/>
      <w:divBdr>
        <w:top w:val="none" w:sz="0" w:space="0" w:color="auto"/>
        <w:left w:val="none" w:sz="0" w:space="0" w:color="auto"/>
        <w:bottom w:val="none" w:sz="0" w:space="0" w:color="auto"/>
        <w:right w:val="none" w:sz="0" w:space="0" w:color="auto"/>
      </w:divBdr>
    </w:div>
    <w:div w:id="111751430">
      <w:bodyDiv w:val="1"/>
      <w:marLeft w:val="0"/>
      <w:marRight w:val="0"/>
      <w:marTop w:val="0"/>
      <w:marBottom w:val="0"/>
      <w:divBdr>
        <w:top w:val="none" w:sz="0" w:space="0" w:color="auto"/>
        <w:left w:val="none" w:sz="0" w:space="0" w:color="auto"/>
        <w:bottom w:val="none" w:sz="0" w:space="0" w:color="auto"/>
        <w:right w:val="none" w:sz="0" w:space="0" w:color="auto"/>
      </w:divBdr>
    </w:div>
    <w:div w:id="125785578">
      <w:bodyDiv w:val="1"/>
      <w:marLeft w:val="0"/>
      <w:marRight w:val="0"/>
      <w:marTop w:val="0"/>
      <w:marBottom w:val="0"/>
      <w:divBdr>
        <w:top w:val="none" w:sz="0" w:space="0" w:color="auto"/>
        <w:left w:val="none" w:sz="0" w:space="0" w:color="auto"/>
        <w:bottom w:val="none" w:sz="0" w:space="0" w:color="auto"/>
        <w:right w:val="none" w:sz="0" w:space="0" w:color="auto"/>
      </w:divBdr>
    </w:div>
    <w:div w:id="302084197">
      <w:bodyDiv w:val="1"/>
      <w:marLeft w:val="0"/>
      <w:marRight w:val="0"/>
      <w:marTop w:val="0"/>
      <w:marBottom w:val="0"/>
      <w:divBdr>
        <w:top w:val="none" w:sz="0" w:space="0" w:color="auto"/>
        <w:left w:val="none" w:sz="0" w:space="0" w:color="auto"/>
        <w:bottom w:val="none" w:sz="0" w:space="0" w:color="auto"/>
        <w:right w:val="none" w:sz="0" w:space="0" w:color="auto"/>
      </w:divBdr>
    </w:div>
    <w:div w:id="506099929">
      <w:bodyDiv w:val="1"/>
      <w:marLeft w:val="0"/>
      <w:marRight w:val="0"/>
      <w:marTop w:val="0"/>
      <w:marBottom w:val="0"/>
      <w:divBdr>
        <w:top w:val="none" w:sz="0" w:space="0" w:color="auto"/>
        <w:left w:val="none" w:sz="0" w:space="0" w:color="auto"/>
        <w:bottom w:val="none" w:sz="0" w:space="0" w:color="auto"/>
        <w:right w:val="none" w:sz="0" w:space="0" w:color="auto"/>
      </w:divBdr>
    </w:div>
    <w:div w:id="722488472">
      <w:bodyDiv w:val="1"/>
      <w:marLeft w:val="0"/>
      <w:marRight w:val="0"/>
      <w:marTop w:val="0"/>
      <w:marBottom w:val="0"/>
      <w:divBdr>
        <w:top w:val="none" w:sz="0" w:space="0" w:color="auto"/>
        <w:left w:val="none" w:sz="0" w:space="0" w:color="auto"/>
        <w:bottom w:val="none" w:sz="0" w:space="0" w:color="auto"/>
        <w:right w:val="none" w:sz="0" w:space="0" w:color="auto"/>
      </w:divBdr>
    </w:div>
    <w:div w:id="762604692">
      <w:bodyDiv w:val="1"/>
      <w:marLeft w:val="0"/>
      <w:marRight w:val="0"/>
      <w:marTop w:val="0"/>
      <w:marBottom w:val="0"/>
      <w:divBdr>
        <w:top w:val="none" w:sz="0" w:space="0" w:color="auto"/>
        <w:left w:val="none" w:sz="0" w:space="0" w:color="auto"/>
        <w:bottom w:val="none" w:sz="0" w:space="0" w:color="auto"/>
        <w:right w:val="none" w:sz="0" w:space="0" w:color="auto"/>
      </w:divBdr>
    </w:div>
    <w:div w:id="778767599">
      <w:bodyDiv w:val="1"/>
      <w:marLeft w:val="0"/>
      <w:marRight w:val="0"/>
      <w:marTop w:val="0"/>
      <w:marBottom w:val="0"/>
      <w:divBdr>
        <w:top w:val="none" w:sz="0" w:space="0" w:color="auto"/>
        <w:left w:val="none" w:sz="0" w:space="0" w:color="auto"/>
        <w:bottom w:val="none" w:sz="0" w:space="0" w:color="auto"/>
        <w:right w:val="none" w:sz="0" w:space="0" w:color="auto"/>
      </w:divBdr>
    </w:div>
    <w:div w:id="837307590">
      <w:bodyDiv w:val="1"/>
      <w:marLeft w:val="0"/>
      <w:marRight w:val="0"/>
      <w:marTop w:val="0"/>
      <w:marBottom w:val="0"/>
      <w:divBdr>
        <w:top w:val="none" w:sz="0" w:space="0" w:color="auto"/>
        <w:left w:val="none" w:sz="0" w:space="0" w:color="auto"/>
        <w:bottom w:val="none" w:sz="0" w:space="0" w:color="auto"/>
        <w:right w:val="none" w:sz="0" w:space="0" w:color="auto"/>
      </w:divBdr>
    </w:div>
    <w:div w:id="852111492">
      <w:bodyDiv w:val="1"/>
      <w:marLeft w:val="0"/>
      <w:marRight w:val="0"/>
      <w:marTop w:val="0"/>
      <w:marBottom w:val="0"/>
      <w:divBdr>
        <w:top w:val="none" w:sz="0" w:space="0" w:color="auto"/>
        <w:left w:val="none" w:sz="0" w:space="0" w:color="auto"/>
        <w:bottom w:val="none" w:sz="0" w:space="0" w:color="auto"/>
        <w:right w:val="none" w:sz="0" w:space="0" w:color="auto"/>
      </w:divBdr>
    </w:div>
    <w:div w:id="852299233">
      <w:bodyDiv w:val="1"/>
      <w:marLeft w:val="0"/>
      <w:marRight w:val="0"/>
      <w:marTop w:val="0"/>
      <w:marBottom w:val="0"/>
      <w:divBdr>
        <w:top w:val="none" w:sz="0" w:space="0" w:color="auto"/>
        <w:left w:val="none" w:sz="0" w:space="0" w:color="auto"/>
        <w:bottom w:val="none" w:sz="0" w:space="0" w:color="auto"/>
        <w:right w:val="none" w:sz="0" w:space="0" w:color="auto"/>
      </w:divBdr>
    </w:div>
    <w:div w:id="915364907">
      <w:bodyDiv w:val="1"/>
      <w:marLeft w:val="0"/>
      <w:marRight w:val="0"/>
      <w:marTop w:val="0"/>
      <w:marBottom w:val="0"/>
      <w:divBdr>
        <w:top w:val="none" w:sz="0" w:space="0" w:color="auto"/>
        <w:left w:val="none" w:sz="0" w:space="0" w:color="auto"/>
        <w:bottom w:val="none" w:sz="0" w:space="0" w:color="auto"/>
        <w:right w:val="none" w:sz="0" w:space="0" w:color="auto"/>
      </w:divBdr>
    </w:div>
    <w:div w:id="964584884">
      <w:bodyDiv w:val="1"/>
      <w:marLeft w:val="0"/>
      <w:marRight w:val="0"/>
      <w:marTop w:val="0"/>
      <w:marBottom w:val="0"/>
      <w:divBdr>
        <w:top w:val="none" w:sz="0" w:space="0" w:color="auto"/>
        <w:left w:val="none" w:sz="0" w:space="0" w:color="auto"/>
        <w:bottom w:val="none" w:sz="0" w:space="0" w:color="auto"/>
        <w:right w:val="none" w:sz="0" w:space="0" w:color="auto"/>
      </w:divBdr>
    </w:div>
    <w:div w:id="1166163459">
      <w:bodyDiv w:val="1"/>
      <w:marLeft w:val="0"/>
      <w:marRight w:val="0"/>
      <w:marTop w:val="0"/>
      <w:marBottom w:val="0"/>
      <w:divBdr>
        <w:top w:val="none" w:sz="0" w:space="0" w:color="auto"/>
        <w:left w:val="none" w:sz="0" w:space="0" w:color="auto"/>
        <w:bottom w:val="none" w:sz="0" w:space="0" w:color="auto"/>
        <w:right w:val="none" w:sz="0" w:space="0" w:color="auto"/>
      </w:divBdr>
    </w:div>
    <w:div w:id="1244416354">
      <w:bodyDiv w:val="1"/>
      <w:marLeft w:val="0"/>
      <w:marRight w:val="0"/>
      <w:marTop w:val="0"/>
      <w:marBottom w:val="0"/>
      <w:divBdr>
        <w:top w:val="none" w:sz="0" w:space="0" w:color="auto"/>
        <w:left w:val="none" w:sz="0" w:space="0" w:color="auto"/>
        <w:bottom w:val="none" w:sz="0" w:space="0" w:color="auto"/>
        <w:right w:val="none" w:sz="0" w:space="0" w:color="auto"/>
      </w:divBdr>
    </w:div>
    <w:div w:id="1786344907">
      <w:bodyDiv w:val="1"/>
      <w:marLeft w:val="0"/>
      <w:marRight w:val="0"/>
      <w:marTop w:val="0"/>
      <w:marBottom w:val="0"/>
      <w:divBdr>
        <w:top w:val="none" w:sz="0" w:space="0" w:color="auto"/>
        <w:left w:val="none" w:sz="0" w:space="0" w:color="auto"/>
        <w:bottom w:val="none" w:sz="0" w:space="0" w:color="auto"/>
        <w:right w:val="none" w:sz="0" w:space="0" w:color="auto"/>
      </w:divBdr>
    </w:div>
    <w:div w:id="1869833230">
      <w:bodyDiv w:val="1"/>
      <w:marLeft w:val="0"/>
      <w:marRight w:val="0"/>
      <w:marTop w:val="0"/>
      <w:marBottom w:val="0"/>
      <w:divBdr>
        <w:top w:val="none" w:sz="0" w:space="0" w:color="auto"/>
        <w:left w:val="none" w:sz="0" w:space="0" w:color="auto"/>
        <w:bottom w:val="none" w:sz="0" w:space="0" w:color="auto"/>
        <w:right w:val="none" w:sz="0" w:space="0" w:color="auto"/>
      </w:divBdr>
    </w:div>
    <w:div w:id="1944915352">
      <w:bodyDiv w:val="1"/>
      <w:marLeft w:val="0"/>
      <w:marRight w:val="0"/>
      <w:marTop w:val="0"/>
      <w:marBottom w:val="0"/>
      <w:divBdr>
        <w:top w:val="none" w:sz="0" w:space="0" w:color="auto"/>
        <w:left w:val="none" w:sz="0" w:space="0" w:color="auto"/>
        <w:bottom w:val="none" w:sz="0" w:space="0" w:color="auto"/>
        <w:right w:val="none" w:sz="0" w:space="0" w:color="auto"/>
      </w:divBdr>
    </w:div>
    <w:div w:id="2028212565">
      <w:bodyDiv w:val="1"/>
      <w:marLeft w:val="0"/>
      <w:marRight w:val="0"/>
      <w:marTop w:val="0"/>
      <w:marBottom w:val="0"/>
      <w:divBdr>
        <w:top w:val="none" w:sz="0" w:space="0" w:color="auto"/>
        <w:left w:val="none" w:sz="0" w:space="0" w:color="auto"/>
        <w:bottom w:val="none" w:sz="0" w:space="0" w:color="auto"/>
        <w:right w:val="none" w:sz="0" w:space="0" w:color="auto"/>
      </w:divBdr>
    </w:div>
    <w:div w:id="2067799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1310</Words>
  <Characters>7471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Fellus</dc:creator>
  <cp:keywords/>
  <dc:description/>
  <cp:lastModifiedBy>Sapir Fellus</cp:lastModifiedBy>
  <cp:revision>15</cp:revision>
  <dcterms:created xsi:type="dcterms:W3CDTF">2017-11-29T00:33:00Z</dcterms:created>
  <dcterms:modified xsi:type="dcterms:W3CDTF">2017-12-01T06:28:00Z</dcterms:modified>
</cp:coreProperties>
</file>